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05-0867/1302/2024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86MS0013-01-2024-005176-73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 сентября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 Сургутского судебного района Ханты-Мансийского автономного округа – Югры Михайлова Е.Н.,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защитника </w:t>
      </w:r>
      <w:r>
        <w:rPr>
          <w:rFonts w:ascii="Times New Roman" w:eastAsia="Times New Roman" w:hAnsi="Times New Roman" w:cs="Times New Roman"/>
          <w:sz w:val="26"/>
          <w:szCs w:val="26"/>
        </w:rPr>
        <w:t>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Пелевина А.Р. – Шленского Д.М.,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помощника прокурора Сургутского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Пашковской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ч.1 ст.20.35 Кодекса Российской Федерации об административных правонарушениях, в отношении: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главного врача бюджетного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Пелевина Александра Рудольфовича, </w:t>
      </w:r>
      <w:r>
        <w:rPr>
          <w:rStyle w:val="cat-PassportDatagrp-59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адрес руководителя: </w:t>
      </w:r>
      <w:r>
        <w:rPr>
          <w:rStyle w:val="cat-UserDefinedgrp-7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60rplc-1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7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апреле 2024 года прокуратурой Сургутского района были проведены проверки исполнения законодательства в сфере обеспечения антитеррористической защищенности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поликлиника», в ходе которых установлено, что ряд мероприятий, определенных комиссией 13 сентября 2019 года в ходе проведения обследования и категорирования зданий, входящих в состав указанного медицинского учреждения, до настоящего времени не исполнены.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акту обследования и категорирования от 13 сентября 2019 г. установлено, что в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(адрес: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Лесная, д. 1Б) отсутствует </w:t>
      </w:r>
      <w:r>
        <w:rPr>
          <w:rFonts w:ascii="Times New Roman" w:eastAsia="Times New Roman" w:hAnsi="Times New Roman" w:cs="Times New Roman"/>
          <w:sz w:val="26"/>
          <w:szCs w:val="26"/>
        </w:rPr>
        <w:t>периметральное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ограждение, объекту присвоена 3 категория опасности.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акту обследования и категорирования от 13 сентября 2019 г. установлено, что в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(адрес: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с.п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Солнечный, д. </w:t>
      </w:r>
      <w:r>
        <w:rPr>
          <w:rFonts w:ascii="Times New Roman" w:eastAsia="Times New Roman" w:hAnsi="Times New Roman" w:cs="Times New Roman"/>
          <w:sz w:val="26"/>
          <w:szCs w:val="26"/>
        </w:rPr>
        <w:t>Сайгатина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Совхозная, д. 18) отсутствует </w:t>
      </w:r>
      <w:r>
        <w:rPr>
          <w:rFonts w:ascii="Times New Roman" w:eastAsia="Times New Roman" w:hAnsi="Times New Roman" w:cs="Times New Roman"/>
          <w:sz w:val="26"/>
          <w:szCs w:val="26"/>
        </w:rPr>
        <w:t>периметральное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ограждение и ограничение доступа на территорию объекта, объекту присвоена 4 категория опасности.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Пелевин А.Р., являясь должностным лицом – главным врачом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и ответственным за соблюдение в принадлежащих Учреждению объектах норм и требований безопасности, 23 апреля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Лесная, д. 1Б допустил в отношении Учреждения нарушения п. 4 ч. 2 ст. 5 Федерального закона от 06.03.2006 г. № 35-ФЗ "О противодействии терроризму", п. 14,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"в, ж" п. 16, п. 16 (1) Требований к антитеррористической защищенности объектов (территорий) Министерства </w:t>
      </w:r>
      <w:r>
        <w:rPr>
          <w:rFonts w:ascii="Times New Roman" w:eastAsia="Times New Roman" w:hAnsi="Times New Roman" w:cs="Times New Roman"/>
          <w:sz w:val="26"/>
          <w:szCs w:val="26"/>
        </w:rPr>
        <w:t>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(территорий), утвержденных Постановлением Правительства Российской Федерации от 13.01.2017 г. № 8.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 должностного лица – главного врача бюджетного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Пелевина А.Р. Прокуратурой Сургутского района возбуждено дело об административном правонарушении по ч.1 ст.20.35 Кодекса Российской Федерации об административных правонарушениях.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Пелевин А.Р. в судебное заседание не явился, будучи извещенным надлежащим образом о месте и времени рассмотрения дела, ходатайств об отложении рассмотрения дела не заявил.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Направил своего защитника Шленского Д.М.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защитник Шленский Д.М. вину Пелевина А.Р. в совершении административного правонарушения, предусмотренного ч. 1 ст. 20.35 КоАП РФ не признал и просил производство по делу об административном правонарушении в отношении должностного лица – главного врача бюджетного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Пелевина А.Р. прекратить за отсутствием состава административного правонарушения, по основаниям приведенным в письменных возражениях, которые приобщены к материалам дела.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помощник прокурора Сургутского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Пашковская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А.П.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о возбуждении производства об административном правонарушении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главного врача бюджетного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Пелевина А.Р. </w:t>
      </w:r>
      <w:r>
        <w:rPr>
          <w:rFonts w:ascii="Times New Roman" w:eastAsia="Times New Roman" w:hAnsi="Times New Roman" w:cs="Times New Roman"/>
          <w:sz w:val="26"/>
          <w:szCs w:val="26"/>
        </w:rPr>
        <w:t>поддержала в по</w:t>
      </w:r>
      <w:r>
        <w:rPr>
          <w:rFonts w:ascii="Times New Roman" w:eastAsia="Times New Roman" w:hAnsi="Times New Roman" w:cs="Times New Roman"/>
          <w:sz w:val="26"/>
          <w:szCs w:val="26"/>
        </w:rPr>
        <w:t>лном объеме, просила привле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z w:val="26"/>
          <w:szCs w:val="26"/>
        </w:rPr>
        <w:t>ь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ч. 1 ст. 20.35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Допрошенная в судебном заседании по ходатайству защиты свидетель </w:t>
      </w:r>
      <w:r>
        <w:rPr>
          <w:rFonts w:ascii="Times New Roman" w:eastAsia="Times New Roman" w:hAnsi="Times New Roman" w:cs="Times New Roman"/>
          <w:sz w:val="26"/>
          <w:szCs w:val="26"/>
        </w:rPr>
        <w:t>Кучева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Л.В., предупрежденная об административной ответственности за дачу заведомо ложных показаний по ст.17.9 КоАП РФ, отвечая на вопросы защитника и суда,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указала,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лицом ответственным за антитеррористическую защищенность объекта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поликлиника».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ходе проведения в 2024 г. мероприятий по обследованию и категорированию объекта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недостатков не выявлено.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заслушав лиц, участвующих в деле, исследовав материалы дела, приходит к следующим выводам.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Статья 20.35 ч.1 КоАП РФ предусматривает административную ответственность за 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нет содержат признаков уголовно наказуемого деяния, с назначением административного наказания.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ст.1 Федерального Закона от 06.03.2006 N 35-ФЗ "О противодействии терроризму" правовую основу противодействию терроризму составляет Конституция РФ, общепризнанные принципы и нормы международного права, международные договоры, настоящий ФЗ и другие федеральные законы, нормативные правовые акты </w:t>
      </w:r>
      <w:r>
        <w:rPr>
          <w:rFonts w:ascii="Times New Roman" w:eastAsia="Times New Roman" w:hAnsi="Times New Roman" w:cs="Times New Roman"/>
          <w:sz w:val="26"/>
          <w:szCs w:val="26"/>
        </w:rPr>
        <w:t>Президента РФ, нормативные правовые акты Правительства РФ, а также принимаемые в соответствии с ними нормативные правовые акты других федеральных органов государственной власти.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>. "а, б" п.4 и п.6 ч.1 ст.3 названного выше ФЗ N35-ФЗ противодействие терроризму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это деятельность органов государственной власти и органов местного самоуправления, а также физических и юридических лиц по предупреждению терроризма, в том числе, по выявлению и последующему устранению причин и условий, способствующих совершению террористических актов (профилактика терроризма); антитеррористическая защищенность объекта (территории)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это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п.4 ч.2 ст.5 указанного выше ФЗ N35-ФЗ Правительство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объектов(территорий).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п.3.1 ст.5 названного выше ФЗ N35-ФЗ юридические лица должны обеспечивать выполнение требований к антитеррористической защищенности объектов, находящихся в их собственности или принадлежащих им на ином законном основании.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статье 2 Федерального закона от 28 декабря 2010 года N 390-ФЗ "О безопасности", основными принципами обеспечения безопасности является, в том числе приоритет предупредительных мер в целях обеспечения безопасности.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РФ от 13.01.2017 N8 утверждены "Требования к антитеррористической защищенности объектов (территорий) Министерства здравоохранения РФ и объектов (территорий), относящихся к сфере деятельности Министерства здравоохранения РФ и формы паспорта безопасности этих объектов (территорий)" (далее по тексту-Требования).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Пунктом 1 Требований установлен комплекс мероприятий, направленных на обеспечение антитеррористической защищенности объектов (территорий) Министерства здравоохранения РФ и объектов (территорий), относящихся к сфере деятельности Министерства здравоохранения РФ, включая вопросы инженерно-технической </w:t>
      </w:r>
      <w:r>
        <w:rPr>
          <w:rFonts w:ascii="Times New Roman" w:eastAsia="Times New Roman" w:hAnsi="Times New Roman" w:cs="Times New Roman"/>
          <w:sz w:val="26"/>
          <w:szCs w:val="26"/>
        </w:rPr>
        <w:t>укреплённости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этих объектов (территорий), их категорирования, контроля за выполнением настоящих требований и разработки паспорта безопасности объектов (территорий).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п.4 данных Требований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п.16 Требований в целях обеспечения необходимой степени антитеррористической защищенности объектов (территорий) независимо от присвоенной им категории осуществляются, в том числе, следующие мероприятия: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а) определение должностных лиц, ответственных за проведение мероприятий по антитеррористической защищенности объекта(территории);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в) обеспечение контроля за выполнением мероприятий по антитеррористической защищенности объекта (территории);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д) обеспечение защиты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числе, служебной информации ограниченного распространения о принимаемых мерах по антитеррористической защищенности объекта (территории), которое достигается посредством: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установления порядка работы со служебной информацией ограниченного распространения, ограничения доступа должностных лиц (работников) к служебной информации 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определения обязанностей лиц, допущенных к служебной информации ограниченного распространения, в том числе, лиц, ответственных за хранение паспорта безопасности объекта(территории), иных документов и других материальных носителей информации, содержащих сведения о состоянии антитеррористической защищенности объекта (территории) и принимаемых мерах по ее усилению, обеспечение надлежащего хранения и использования служебной информации ограниченного распространения, в том числе, содержащейся в паспорте безопасности объекта (территории), иных документах и на других материальных носителях информации, организация и осуществление контроля за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распространения, в том числе, содержащейся в паспорте безопасности объекта (территории), иных документах и на других материальных носителях информации, подготовки и переподготовки должностных лиц (работников) по вопросам работы со служебной информацией ограниченного распространения;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з) организация взаимодействия с территориальными органами безопасности, территориальными органами Федеральной службы войск национальной гвардии РФ и территориальными органами МВД РФ по вопросам противодействия терроризму;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е) своевременное выявление попыток проноса (провоза) и применения на объекте (территории) запрещенных к проносу (провозу) предметов (радиоактивных, взрывчатых, отравляющих веществ, токсичных химикатов, патогенных биологических агентов, оружия, боеприпасов, наркотических средств и </w:t>
      </w:r>
      <w:r>
        <w:rPr>
          <w:rFonts w:ascii="Times New Roman" w:eastAsia="Times New Roman" w:hAnsi="Times New Roman" w:cs="Times New Roman"/>
          <w:sz w:val="26"/>
          <w:szCs w:val="26"/>
        </w:rPr>
        <w:t>других опасных предметов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веществ);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о) разработка порядка действий работников объекта (территории) при получении подозрительных почтовых отправлений.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Пунктом 16.1 Требований предусмотрено, что на объектах (территориях), которым присвоена третья категория, помимо мероприятий, предусмотренных п.16 настоящих Требований, дополнительно осуществляются, в том числе, следующие мероприятия: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а) организация и обеспечение пропускного и </w:t>
      </w:r>
      <w:r>
        <w:rPr>
          <w:rFonts w:ascii="Times New Roman" w:eastAsia="Times New Roman" w:hAnsi="Times New Roman" w:cs="Times New Roman"/>
          <w:sz w:val="26"/>
          <w:szCs w:val="26"/>
        </w:rPr>
        <w:t>внутриобъектового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режимов на объекте (территории), контроль их функционирования;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б) разработка и реализация комплекса мер по выявлению, предупреждению и устранению причин неправомерного проникновения на объект (территорию); Согласно Постановлению Главного государственного санитарного врача Российской Федерации от 28 сентября 2020 года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 "), пунктами 14, 15 Постановления Правительства Российской Федерации от </w:t>
      </w:r>
      <w:r>
        <w:rPr>
          <w:rFonts w:ascii="Times New Roman" w:eastAsia="Times New Roman" w:hAnsi="Times New Roman" w:cs="Times New Roman"/>
          <w:sz w:val="26"/>
          <w:szCs w:val="26"/>
        </w:rPr>
        <w:t>25 марта 2015 года N 2722.2.1. предусмотрено, что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ж) исключение бесконтрольного пребывания на объекте (территории) посторонних лиц и нахождения транспортных средств, в том числе, в непосредственной близости от объекта (территории);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з) контроль состояния систем подземных коммуникаций, стоянок автотранспорта, складских помещений.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14 Требований в отношении каждого объекта (территории) в соответствии с актом его обследования и категорирования должностным лицом, осуществляющим непосредственное руководство деятельностью работников на объекте (территории), с учетом степени потенциальной опасности и угрозы совершения террористических актов,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(территории). 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(территории).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выпиской из ЕГРЮЛ,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зарегистрировано в качестве юридического лица 01.07.2002 г. Межрайонной инспекцией ФНС № 11 по ХМАО-Югре с присвоением ОГРН 1028601684132, основным видом деятельности Учреждения является общая врачебная практика (код ОКВЭД ОК 029-2014 (КДЕС Ред. 2)), лицом, имеющим право без доверенности действовать от имени юридического лица является его главный врач – Пелевин Александр Рудольфович, сведения о котором внесены в ЕГРЮЛ 08.12.2020 года.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свидетельству о постановке на учет российской организации в налоговом органе по месту нахождения на территории Российской Федерации юридическое лицо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поставлено на учет 01.07.1998 г. с присвоением ИНН/КПП 8617014488/861701001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осуществляет свою деятельность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ул. Лесная, д. 1Б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Устава, утвержденного директором Департамента по управлению государственным имуществом ХМАО-Югры (далее Устав).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разделом 1 </w:t>
      </w:r>
      <w:r>
        <w:rPr>
          <w:rFonts w:ascii="Times New Roman" w:eastAsia="Times New Roman" w:hAnsi="Times New Roman" w:cs="Times New Roman"/>
          <w:sz w:val="26"/>
          <w:szCs w:val="26"/>
        </w:rPr>
        <w:t>Устава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является юридическим лицом в соответствии с законодательством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 в оперативном управлении обособленное имущество, самостоятельный баланс, план финансово-хозяйственной деятельности, печать с изображением герба ХМАО-Югра, специальные печати и штампы, бланки и другие средства индивидуализации.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пункту 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Устава предметом деятельности учреждения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обеспечение потребности населения поселков городского типа Белого Яра, </w:t>
      </w:r>
      <w:r>
        <w:rPr>
          <w:rFonts w:ascii="Times New Roman" w:eastAsia="Times New Roman" w:hAnsi="Times New Roman" w:cs="Times New Roman"/>
          <w:sz w:val="26"/>
          <w:szCs w:val="26"/>
        </w:rPr>
        <w:t>Барсово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деревни </w:t>
      </w:r>
      <w:r>
        <w:rPr>
          <w:rFonts w:ascii="Times New Roman" w:eastAsia="Times New Roman" w:hAnsi="Times New Roman" w:cs="Times New Roman"/>
          <w:sz w:val="26"/>
          <w:szCs w:val="26"/>
        </w:rPr>
        <w:t>Сайгатин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поселка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Солнечного Сургутского района в медицинской помощи.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4.2. Устава главный врач осуществляет текущее руководство деятельностью учреждения (кроме тех, решение которых настоящим уставом и законодательством отнесено к компетенции других органов).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апреле 2024 года прокуратурой Сургутского района были проведены проверки исполнения законодательства в сфере обеспечения антитеррористической защищенности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поликлиника», в ходе которых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установлено, что ряд мероприятий, определенных комиссией 13 сентября 2019 года в ходе проведения обследования и категорирования зданий, входящих в состав указанного медицинского учреждения, до настоящего времени не исполнены.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акту обследования и категорирования от 13 сентября 2019 г. установлено, что в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(адрес: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Лесная, д. 1Б)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отсутствует </w:t>
      </w:r>
      <w:r>
        <w:rPr>
          <w:rFonts w:ascii="Times New Roman" w:eastAsia="Times New Roman" w:hAnsi="Times New Roman" w:cs="Times New Roman"/>
          <w:sz w:val="26"/>
          <w:szCs w:val="26"/>
        </w:rPr>
        <w:t>периметральное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ограждение, объекту присвоена 3 категория опасности.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акту обследования и категорирования от 13 сентября 2019 г. установлено, что в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(адрес: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с.п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Солнечный, д. </w:t>
      </w:r>
      <w:r>
        <w:rPr>
          <w:rFonts w:ascii="Times New Roman" w:eastAsia="Times New Roman" w:hAnsi="Times New Roman" w:cs="Times New Roman"/>
          <w:sz w:val="26"/>
          <w:szCs w:val="26"/>
        </w:rPr>
        <w:t>Сайгатина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ул. Совхозная, д. 18) отсутствует </w:t>
      </w:r>
      <w:r>
        <w:rPr>
          <w:rFonts w:ascii="Times New Roman" w:eastAsia="Times New Roman" w:hAnsi="Times New Roman" w:cs="Times New Roman"/>
          <w:sz w:val="26"/>
          <w:szCs w:val="26"/>
        </w:rPr>
        <w:t>периметральное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ограждение и ограничение доступа на территорию объекта, объекту присвоена 4 категория опасности.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4 Требований ответственность за обеспечение антитеррористической защищенности объектов (территорий) возлагается на руководителей органов (организаций), являющихся правообладателями объектов (территорий), а также на должностных лиц, осуществляющих непосредственное руководство деятельностью работников на объектах (территориях).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Распоряжением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ХМАО-Югры от 10 февраля 2023 г. № 69-рп Пелевин А.Р. назначен на должность главного врача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с 13 февраля 2023 г.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подтверждаются собранными по делу доказательствами: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 мая 2024 </w:t>
      </w:r>
      <w:r>
        <w:rPr>
          <w:rFonts w:ascii="Times New Roman" w:eastAsia="Times New Roman" w:hAnsi="Times New Roman" w:cs="Times New Roman"/>
          <w:sz w:val="26"/>
          <w:szCs w:val="26"/>
        </w:rPr>
        <w:t>года, права, предусмотренные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должностному лицу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Пелевину А.Р.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о чем проставил свою подпись;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объяснением Пелевина А.Р. от 15 мая 2024 года по обстоятельствам, изложенным в постановлении о возбуждении дела, из которого следует, что устранение выявленных нарушений возможно при дополнительном финансировании; </w:t>
      </w:r>
      <w:r>
        <w:rPr>
          <w:rFonts w:ascii="Times New Roman" w:eastAsia="Times New Roman" w:hAnsi="Times New Roman" w:cs="Times New Roman"/>
          <w:sz w:val="26"/>
          <w:szCs w:val="26"/>
        </w:rPr>
        <w:t>рапорт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старшего </w:t>
      </w:r>
      <w:r>
        <w:rPr>
          <w:rFonts w:ascii="Times New Roman" w:eastAsia="Times New Roman" w:hAnsi="Times New Roman" w:cs="Times New Roman"/>
          <w:sz w:val="26"/>
          <w:szCs w:val="26"/>
        </w:rPr>
        <w:t>помощника прокурора района по событиям нарушения;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решениями </w:t>
      </w:r>
      <w:r>
        <w:rPr>
          <w:rFonts w:ascii="Times New Roman" w:eastAsia="Times New Roman" w:hAnsi="Times New Roman" w:cs="Times New Roman"/>
          <w:sz w:val="26"/>
          <w:szCs w:val="26"/>
        </w:rPr>
        <w:t>о проведении проверки;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требованиями в порядке ст.6, 22 ФЗ «О прокуратуре РФ»;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ответом должностного лица Пелевина А.Р. </w:t>
      </w:r>
      <w:r>
        <w:rPr>
          <w:rFonts w:ascii="Times New Roman" w:eastAsia="Times New Roman" w:hAnsi="Times New Roman" w:cs="Times New Roman"/>
          <w:sz w:val="26"/>
          <w:szCs w:val="26"/>
        </w:rPr>
        <w:t>на требование;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Актами обследования и категорирования объекта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от 13 сентября 2019 года; копиями распоряжения о назначении на должность главного врача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от 10.02.2023 г. № 69-рп, должностной инструкции главного врача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поликлиника», паспорта на имя гражданина РФ Пелевина А.Р.; Устава БУ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«Поликлиника поселка Белый Яр»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 изменениями и дополнениями) и другими документами.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является юридическим лицом, основной целью которого является охрана здоровья граждан путем проведения лечебно-профилактических и оздоровительных мероприятий. Учредителем больницы является Ханты-Мансийский автономный округ – Югра в лице Департамента здравоохранения ХМАО-Югры. Имущество больницы является собственностью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 – Югры и закреплено за бюджетным учреждением на праве оперативного управления (раздел 1 Устава БУ ХМАО-Югры «Поликлиника поселка Белый Яр»).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Пелевин А.Р. п</w:t>
      </w:r>
      <w:r>
        <w:rPr>
          <w:rFonts w:ascii="Times New Roman" w:eastAsia="Times New Roman" w:hAnsi="Times New Roman" w:cs="Times New Roman"/>
          <w:sz w:val="26"/>
          <w:szCs w:val="26"/>
        </w:rPr>
        <w:t>риступил к исполнению своих должностных обязанностей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 февраля 2023 г.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4 Постановления Пленума Верховного Суда РФ от 16 октября 2009 г. N 19,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мер поощрения или награждения, наложения дисциплинарных взысканий и т.п.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Тем самым, приступив к исполнению свои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врача Учреждения,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Пелевин А.Р. </w:t>
      </w:r>
      <w:r>
        <w:rPr>
          <w:rFonts w:ascii="Times New Roman" w:eastAsia="Times New Roman" w:hAnsi="Times New Roman" w:cs="Times New Roman"/>
          <w:sz w:val="26"/>
          <w:szCs w:val="26"/>
        </w:rPr>
        <w:t>был обязан организовать работы по выполнению требований по антитеррористической безопасности,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 </w:t>
      </w:r>
      <w:r>
        <w:rPr>
          <w:rFonts w:ascii="Times New Roman" w:eastAsia="Times New Roman" w:hAnsi="Times New Roman" w:cs="Times New Roman"/>
          <w:sz w:val="26"/>
          <w:szCs w:val="26"/>
        </w:rPr>
        <w:t>не было исполнено.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Доводы защиты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неправомерности возбуждения производства об административном правонарушении в отношении должностного лица Пелевина А.Р., в ходе рассмотрения дела мировым судьей не нашли свое подтверждение. При этом ссылки на наличие приказа от 21.06.2018 г. № 172, которым были назначены ответственные лица за антитеррористическую защищённость объектов поликлиники, являются несостоятельными, поскольку согласно п. 4 Требований к антитеррористической защищенности объектов, ответственность за проведение организационных мероприятий по обеспечению антитеррористической защищенности объектов (территорий) возлагается непосредственно на руководителей данных объектов, а не на подчиненных им лиц. Следовательно, руководитель БУ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обязан контролировать ход проведения таких мероприятий и обеспечить их результат, чего Пелевиным А.Р. сделано не было.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имеющиеся доказательства, судья приходит к выводу о наличии в действиях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Пелевина А.Р.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правонарушения, предусмотренного частью 1 статьи 20.35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Пелевина А.Р. </w:t>
      </w:r>
      <w:r>
        <w:rPr>
          <w:rFonts w:ascii="Times New Roman" w:eastAsia="Times New Roman" w:hAnsi="Times New Roman" w:cs="Times New Roman"/>
          <w:sz w:val="26"/>
          <w:szCs w:val="26"/>
        </w:rPr>
        <w:t>образуют объективную сторону состава административного правонарушения, предусмотренного 1 статьи 20.35 КоАП РФ.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Пелевина А.Р.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 ч. 1 ст. 20.35 КоАП РФ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настоящего Кодекса, если эти действия не содержат признаков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уголовно наказуемого деяния.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Пелевину А.Р.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ответственность, суд не усматривает.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Санкцией части 1 статьи 20.35 Кодекса Российской Федерации об административных правонарушениях для должностных лиц предусмотрено наказание в виде административного штрафа от тридцати тысяч до пятидесяти тысяч рублей или дисквалификация на срок от шести месяцев до трех лет; на юридических лиц - от ста тысяч до пятисот тысяч 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Как неоднократно указывал Конституционный Суд Российской Федерации,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отвечать характеру правонарушения, его опасности для защищаемых законом ценностей, но и обеспечивать учет причин и условий его совершения, личности правонарушителя и степени вины, гарантируя адекватность порождаемых последствий для лица, привлекаемого к административной ответственности, тому вреду, который причинен в результате правонарушения, не допуская избыточного государственного принуждения и сохраняя баланс основных прав индивида (юридического лица) и общего интереса, состоящего в защите личности, общества и государства от противоправных посягательств (постановления от 14 февраля 2013 года N 4-П, от 25 февраля 2014 года N 4-П, от 17 февраля 2016 года N 5-П, от 18 января 2019 года N 5-П и др.).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Исходя из этого Кодекс Российской Федерации об административных правонарушениях установил, в частности,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правонарушение;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(части 1 и 2 статьи 4.1). Кроме того, для индивидуализации назначаемого физическому лицу административного наказания данный Кодекс предусмотрел условия и порядок снижения административного штрафа на половину минимального размера данного вида наказания, установленного за совершение конкретного административного правонарушения (части 2.2 и 2.3 статьи 4.1).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Учитывая названные выше нормы, 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Пелевина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отношение к содеянному, отсутствие обстоятельств, отягчающих административную ответственность, полагаю, что цель административного наказания может быть достигнута при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Пелевину А.Р.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размере менее минимального размера административного штрафа, предусмотренного частью 1 статьи 20.35 названного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5" w:after="0" w:line="317" w:lineRule="atLeast"/>
        <w:ind w:left="5" w:right="29" w:firstLine="701"/>
        <w:jc w:val="center"/>
      </w:pPr>
    </w:p>
    <w:p>
      <w:pPr>
        <w:spacing w:before="5" w:after="0" w:line="317" w:lineRule="atLeast"/>
        <w:ind w:left="5" w:right="29" w:firstLine="701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главного врача бюджетного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районная поликлиника» Пелевина Александра Рудольфовича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ст.20.35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применением части 2.2 и 2.3 статьи 4.1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(пятнадцат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тысяч) </w:t>
      </w:r>
      <w:r>
        <w:rPr>
          <w:rFonts w:ascii="Times New Roman" w:eastAsia="Times New Roman" w:hAnsi="Times New Roman" w:cs="Times New Roman"/>
          <w:sz w:val="26"/>
          <w:szCs w:val="26"/>
        </w:rPr>
        <w:t>рублей.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 0412365400135008672420167.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5" w:after="0" w:line="317" w:lineRule="atLeast"/>
        <w:ind w:left="5" w:right="29" w:firstLine="701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 w:line="360" w:lineRule="auto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59rplc-14">
    <w:name w:val="cat-PassportData grp-59 rplc-14"/>
    <w:basedOn w:val="DefaultParagraphFont"/>
  </w:style>
  <w:style w:type="character" w:customStyle="1" w:styleId="cat-UserDefinedgrp-74rplc-15">
    <w:name w:val="cat-UserDefined grp-74 rplc-15"/>
    <w:basedOn w:val="DefaultParagraphFont"/>
  </w:style>
  <w:style w:type="character" w:customStyle="1" w:styleId="cat-PassportDatagrp-60rplc-19">
    <w:name w:val="cat-PassportData grp-60 rplc-19"/>
    <w:basedOn w:val="DefaultParagraphFont"/>
  </w:style>
  <w:style w:type="character" w:customStyle="1" w:styleId="cat-UserDefinedgrp-75rplc-23">
    <w:name w:val="cat-UserDefined grp-75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